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C2331" w:rsidRDefault="00A60CD3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:rsidR="004C2331" w:rsidRDefault="00A60CD3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:rsidR="004C2331" w:rsidRDefault="00A60CD3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:rsidR="004C2331" w:rsidRDefault="00A60CD3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:rsidR="004C2331" w:rsidRDefault="004C2331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Основы бережливого производства</w:t>
      </w:r>
    </w:p>
    <w:p w:rsidR="004C2331" w:rsidRDefault="00A60CD3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13335" t="17145" r="13335" b="10160"/>
                <wp:wrapTopAndBottom/>
                <wp:docPr id="1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*/ 0 w 6783"/>
                            <a:gd name="T1" fmla="*/ 0 h 1270"/>
                            <a:gd name="T2" fmla="*/ 4306570 w 6783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600" cap="flat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D797E0F" id="Полилиния 2" o:spid="_x0000_s1026" style="position:absolute;margin-left:154.8pt;margin-top:10.35pt;width:339.15pt;height:.1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middl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" o:allowincell="f" path="m,l6782,e" filled="f" strokeweight=".6mm">
                <v:path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A60CD3">
      <w:pPr>
        <w:widowControl w:val="0"/>
        <w:tabs>
          <w:tab w:val="left" w:pos="1809"/>
          <w:tab w:val="left" w:pos="226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 xml:space="preserve">для студентов 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 xml:space="preserve"> 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</w:rPr>
      </w:pP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31.02.01. Лечебное дело,</w:t>
      </w: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 xml:space="preserve"> квалификация: фельдшер, </w:t>
      </w: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 базе среднего общего образования программа: 2 года 10 месяцев</w:t>
      </w:r>
    </w:p>
    <w:p w:rsidR="004C2331" w:rsidRDefault="004C2331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/>
          <w:iCs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:rsidR="004C2331" w:rsidRDefault="00A60CD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4C2331" w:rsidRDefault="004C2331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4C2331" w:rsidRDefault="004C2331">
      <w:pPr>
        <w:sectPr w:rsidR="004C2331">
          <w:pgSz w:w="11906" w:h="16838"/>
          <w:pgMar w:top="1440" w:right="640" w:bottom="280" w:left="1660" w:header="720" w:footer="720" w:gutter="0"/>
          <w:cols w:space="720"/>
          <w:docGrid w:linePitch="360"/>
        </w:sectPr>
      </w:pPr>
    </w:p>
    <w:p w:rsidR="004C2331" w:rsidRDefault="00A60CD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Образовательная программ</w:t>
      </w:r>
      <w:r w:rsidR="006A1121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, реализуется ФГБОУ ВО </w:t>
      </w:r>
      <w:proofErr w:type="spellStart"/>
      <w:r>
        <w:rPr>
          <w:rFonts w:ascii="Times New Roman" w:hAnsi="Times New Roman"/>
          <w:sz w:val="24"/>
          <w:szCs w:val="24"/>
        </w:rPr>
        <w:t>КубГМУ</w:t>
      </w:r>
      <w:proofErr w:type="spellEnd"/>
      <w:r>
        <w:rPr>
          <w:rFonts w:ascii="Times New Roman" w:hAnsi="Times New Roman"/>
          <w:sz w:val="24"/>
          <w:szCs w:val="24"/>
        </w:rPr>
        <w:t xml:space="preserve"> Минздрава России по направлению подготовки </w:t>
      </w:r>
      <w:r>
        <w:rPr>
          <w:rFonts w:ascii="Times New Roman" w:eastAsia="Times New Roman" w:hAnsi="Times New Roman"/>
          <w:w w:val="90"/>
          <w:sz w:val="24"/>
          <w:szCs w:val="24"/>
        </w:rPr>
        <w:t>31.02.01. Лечебное дело</w:t>
      </w:r>
      <w:r>
        <w:rPr>
          <w:rFonts w:ascii="Times New Roman" w:hAnsi="Times New Roman"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04.07.2022 № 526; профессионального стандарта «Об утверждении профессионального стандарта «фельдшер», утвержденного приказом Министерства труда и социальной защиты Российской Федерации от 31 июля 2020 г. N 470н.  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и ФГБОУ ДПО ИРПО (регистрационный номер 39, протокол ФУМО № 5 от 01 февраля 2022 г.) и учебного плана специальности </w:t>
      </w:r>
      <w:r>
        <w:rPr>
          <w:rFonts w:ascii="Times New Roman" w:eastAsia="Times New Roman" w:hAnsi="Times New Roman"/>
          <w:w w:val="90"/>
          <w:sz w:val="24"/>
          <w:szCs w:val="24"/>
        </w:rPr>
        <w:t>31.02.01. Лечебное дело</w:t>
      </w:r>
    </w:p>
    <w:p w:rsidR="004C2331" w:rsidRDefault="004C233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2693"/>
      </w:tblGrid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>
            <w:pPr>
              <w:widowControl w:val="0"/>
              <w:autoSpaceDE w:val="0"/>
              <w:spacing w:after="0" w:line="240" w:lineRule="auto"/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Номера заданий в тестовой форме для промежуточного контроля</w:t>
            </w:r>
          </w:p>
        </w:tc>
      </w:tr>
      <w:tr w:rsidR="002B6DA2">
        <w:trPr>
          <w:trHeight w:val="37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31-33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34-38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39-43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44-50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 6.2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51-55</w:t>
            </w:r>
          </w:p>
        </w:tc>
      </w:tr>
      <w:tr w:rsidR="002B6DA2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6.3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6DA2" w:rsidRDefault="002B6DA2" w:rsidP="00D57C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56-60</w:t>
            </w:r>
          </w:p>
        </w:tc>
      </w:tr>
    </w:tbl>
    <w:p w:rsidR="004C2331" w:rsidRDefault="004C2331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01. Выбирать способы решения задач профессиональной деятельности применительно к различным контекстам 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 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04. Эффективно взаимодействовать и работать в коллективе и команде 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ОК</w:t>
      </w:r>
      <w:proofErr w:type="gramEnd"/>
      <w:r>
        <w:rPr>
          <w:sz w:val="23"/>
          <w:szCs w:val="23"/>
        </w:rPr>
        <w:t xml:space="preserve"> 09. Пользоваться профессиональной документацией на государственном и иностранном языках 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6.2</w:t>
      </w:r>
      <w:proofErr w:type="gramStart"/>
      <w:r>
        <w:rPr>
          <w:sz w:val="23"/>
          <w:szCs w:val="23"/>
        </w:rPr>
        <w:t xml:space="preserve"> </w:t>
      </w:r>
      <w:r>
        <w:t>У</w:t>
      </w:r>
      <w:proofErr w:type="gramEnd"/>
      <w:r>
        <w:t>частвовать в обеспечении внутреннего контроля качества и безопасности медицинской деятельности</w:t>
      </w:r>
    </w:p>
    <w:p w:rsidR="004C2331" w:rsidRDefault="00A60CD3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ПК 6.3</w:t>
      </w:r>
      <w:proofErr w:type="gramStart"/>
      <w:r>
        <w:rPr>
          <w:sz w:val="23"/>
          <w:szCs w:val="23"/>
        </w:rPr>
        <w:t xml:space="preserve"> </w:t>
      </w:r>
      <w:r>
        <w:t>К</w:t>
      </w:r>
      <w:proofErr w:type="gramEnd"/>
      <w:r>
        <w:t>онтролировать выполнение должностных обязанностей находящимся в распоряжении персоналом</w:t>
      </w:r>
    </w:p>
    <w:p w:rsidR="004C2331" w:rsidRDefault="004C233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2331" w:rsidRDefault="004C2331">
      <w:pPr>
        <w:sectPr w:rsidR="004C2331">
          <w:pgSz w:w="11906" w:h="16838"/>
          <w:pgMar w:top="1134" w:right="567" w:bottom="992" w:left="851" w:header="720" w:footer="720" w:gutter="0"/>
          <w:cols w:space="720"/>
          <w:docGrid w:linePitch="360"/>
        </w:sectPr>
      </w:pPr>
    </w:p>
    <w:p w:rsidR="004C2331" w:rsidRDefault="00A60CD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:rsidR="004C2331" w:rsidRDefault="004C233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77"/>
        <w:gridCol w:w="10909"/>
      </w:tblGrid>
      <w:tr w:rsidR="004C2331"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4C2331">
        <w:trPr>
          <w:trHeight w:val="983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01 - Выбирать способы решения задач профессиональной деятельности применительно к различным контекстам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Термин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production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означает: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Прибыльный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Тощий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Немощный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Непрерывный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Бережливое производство - это: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Производственная концепция по привлечению новых видов ресурсов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Расширение материально-производственной базы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Управленческая концепция, основанная на стремлении к устранению всех видов потерь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Система прогнозирования прибыли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 Бережливом производстве выделяют следующие виды потерь: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Перепроизводство и ожидания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Ненужная транспортировка, лишняя обработка и неполное использование человеческого потенциала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Излишние запасы, ненужные перемещения, дефекты и брак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Концепция Бережливого производства позволяет: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Постоянно повышать удовлетворенность потребителей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Постоянно повышать эффективность протекающих процессов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Постоянно повышать результативность рабочего процесса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Сокращать фонд заработной платы сотрудников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Упростить организационную структуру, быстро и гибко реагировать на изменение внешней среды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Концепция Бережливого производства базируется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Философии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Психологии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Ценностях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Этике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Принципах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Принцип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Генбуцу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" в Бережливом производстве означает: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Иди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Слушай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Смотри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Измеряй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Замечай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Какова правильная последовательность основных принципов бережливого производства?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Определение ценности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Выявление потока создания ценности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Создание потока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Совершенствование</w:t>
            </w:r>
          </w:p>
          <w:p w:rsidR="004C2331" w:rsidRPr="006A112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</w:t>
            </w:r>
            <w:r w:rsidRPr="006A112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A1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6A1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A11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4C2331" w:rsidRPr="006A112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 </w:t>
            </w:r>
            <w:r>
              <w:rPr>
                <w:rFonts w:ascii="Times New Roman" w:hAnsi="Times New Roman"/>
                <w:sz w:val="24"/>
                <w:szCs w:val="24"/>
              </w:rPr>
              <w:t>Этапы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внедрение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TQM (Total Quality Management)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Улучшение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Обучение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Измерение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Анализ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Определение стандартов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Д, В, Г, А, Б</w:t>
            </w:r>
          </w:p>
          <w:p w:rsidR="004C2331" w:rsidRDefault="004C23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9.Установите соответствие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2013"/>
              <w:gridCol w:w="8575"/>
            </w:tblGrid>
            <w:tr w:rsidR="004C2331">
              <w:trPr>
                <w:trHeight w:val="377"/>
              </w:trPr>
              <w:tc>
                <w:tcPr>
                  <w:tcW w:w="2011" w:type="dxa"/>
                  <w:vMerge w:val="restart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</w:rPr>
                    <w:t>1. Метод "5W-1H"</w:t>
                  </w:r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  <w:color w:val="000000"/>
                    </w:rPr>
                    <w:t>А) Отражает траекторию маршрутов движения по мере перехода от одной стадии к другой вдоль потока создания ценности</w:t>
                  </w:r>
                </w:p>
              </w:tc>
            </w:tr>
            <w:tr w:rsidR="004C2331">
              <w:tc>
                <w:tcPr>
                  <w:tcW w:w="2011" w:type="dxa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</w:rPr>
                    <w:t xml:space="preserve">2. Диаграмма </w:t>
                  </w:r>
                  <w:proofErr w:type="spellStart"/>
                  <w:r>
                    <w:rPr>
                      <w:rFonts w:ascii="Times New Roman" w:hAnsi="Times New Roman"/>
                    </w:rPr>
                    <w:t>Исикавы</w:t>
                  </w:r>
                  <w:proofErr w:type="spellEnd"/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  <w:color w:val="000000"/>
                    </w:rPr>
                    <w:t>Б) Выстраивание причинно-следственной связи в рамках одного процесса, систематизация причины рассматриваемой проблемы, выделение среди них самых существенных</w:t>
                  </w:r>
                </w:p>
              </w:tc>
            </w:tr>
            <w:tr w:rsidR="004C2331">
              <w:tc>
                <w:tcPr>
                  <w:tcW w:w="2011" w:type="dxa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</w:rPr>
                    <w:t>3. Метод "5</w:t>
                  </w:r>
                  <w:proofErr w:type="gramStart"/>
                  <w:r>
                    <w:rPr>
                      <w:rFonts w:ascii="Times New Roman" w:hAnsi="Times New Roman"/>
                    </w:rPr>
                    <w:t xml:space="preserve"> П</w:t>
                  </w:r>
                  <w:proofErr w:type="gramEnd"/>
                  <w:r>
                    <w:rPr>
                      <w:rFonts w:ascii="Times New Roman" w:hAnsi="Times New Roman"/>
                    </w:rPr>
                    <w:t>очему"</w:t>
                  </w:r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  <w:color w:val="000000"/>
                    </w:rPr>
                    <w:t>В) Анализ проблем для поиска коренных причин</w:t>
                  </w:r>
                </w:p>
              </w:tc>
            </w:tr>
            <w:tr w:rsidR="004C2331">
              <w:tc>
                <w:tcPr>
                  <w:tcW w:w="2011" w:type="dxa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</w:rPr>
                    <w:t xml:space="preserve">4. Диаграмма </w:t>
                  </w:r>
                  <w:proofErr w:type="spellStart"/>
                  <w:r>
                    <w:rPr>
                      <w:rFonts w:ascii="Times New Roman" w:hAnsi="Times New Roman"/>
                    </w:rPr>
                    <w:t>Паретто</w:t>
                  </w:r>
                  <w:proofErr w:type="spellEnd"/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pPr>
                    <w:jc w:val="both"/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Г) Ранжирование причин проблемы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</w:rPr>
                    <w:t>от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</w:rPr>
                    <w:t xml:space="preserve"> наиболее до наименее важных</w:t>
                  </w:r>
                </w:p>
              </w:tc>
            </w:tr>
            <w:tr w:rsidR="004C2331">
              <w:tc>
                <w:tcPr>
                  <w:tcW w:w="2011" w:type="dxa"/>
                  <w:shd w:val="clear" w:color="auto" w:fill="FFFFFF"/>
                </w:tcPr>
                <w:p w:rsidR="004C2331" w:rsidRDefault="00A60CD3">
                  <w:r>
                    <w:rPr>
                      <w:rFonts w:ascii="Times New Roman" w:hAnsi="Times New Roman"/>
                    </w:rPr>
                    <w:t>5. Диаграмма Спагетти</w:t>
                  </w:r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pPr>
                    <w:jc w:val="both"/>
                  </w:pPr>
                  <w:r>
                    <w:rPr>
                      <w:rFonts w:ascii="Times New Roman" w:hAnsi="Times New Roman"/>
                      <w:color w:val="000000"/>
                    </w:rPr>
                    <w:t>Д) Всестороннее описания существующей проблемной ситуации, возможность взглянуть на ситуацию с разных сторон</w:t>
                  </w:r>
                </w:p>
              </w:tc>
            </w:tr>
          </w:tbl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Д; 2 – Б; 3 – В; 4 – Г; 5 – А.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10.Установите соответствие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2013"/>
              <w:gridCol w:w="8575"/>
            </w:tblGrid>
            <w:tr w:rsidR="004C2331">
              <w:trPr>
                <w:trHeight w:val="377"/>
              </w:trPr>
              <w:tc>
                <w:tcPr>
                  <w:tcW w:w="2011" w:type="dxa"/>
                  <w:vMerge w:val="restart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1.Муда (</w:t>
                  </w:r>
                  <w:proofErr w:type="spellStart"/>
                  <w:r>
                    <w:rPr>
                      <w:rFonts w:ascii="Times New Roman" w:hAnsi="Times New Roman"/>
                    </w:rPr>
                    <w:t>Muda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Неравномерность нагрузки, например, «час пик» в регистратуре и полное затишье после него.</w:t>
                  </w:r>
                </w:p>
              </w:tc>
            </w:tr>
            <w:tr w:rsidR="004C2331">
              <w:tc>
                <w:tcPr>
                  <w:tcW w:w="2011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  <w:proofErr w:type="gramStart"/>
                  <w:r>
                    <w:rPr>
                      <w:rFonts w:ascii="Times New Roman" w:hAnsi="Times New Roman"/>
                    </w:rPr>
                    <w:t>Мура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</w:rPr>
                    <w:t>Mura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Излишние физические или эмоциональные нагрузки на персонал (например, медсестра бегает между кабинетами за препаратами).</w:t>
                  </w:r>
                  <w:r>
                    <w:rPr>
                      <w:rFonts w:ascii="Times New Roman" w:hAnsi="Times New Roman"/>
                    </w:rPr>
                    <w:br/>
                  </w:r>
                </w:p>
              </w:tc>
            </w:tr>
            <w:tr w:rsidR="004C2331">
              <w:tc>
                <w:tcPr>
                  <w:tcW w:w="2011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3.Мури (</w:t>
                  </w:r>
                  <w:proofErr w:type="spellStart"/>
                  <w:r>
                    <w:rPr>
                      <w:rFonts w:ascii="Times New Roman" w:hAnsi="Times New Roman"/>
                    </w:rPr>
                    <w:t>Muri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Все действия (как добавления ценности, так и потери), необходимые для оказания медицинской услуги пациенту.</w:t>
                  </w:r>
                </w:p>
              </w:tc>
            </w:tr>
            <w:tr w:rsidR="004C2331">
              <w:tc>
                <w:tcPr>
                  <w:tcW w:w="2011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4.Поток создания ценности (</w:t>
                  </w:r>
                  <w:proofErr w:type="spellStart"/>
                  <w:r>
                    <w:rPr>
                      <w:rFonts w:ascii="Times New Roman" w:hAnsi="Times New Roman"/>
                    </w:rPr>
                    <w:t>Value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Stream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567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Г) Любые потери, не добавляющие ценности для пациента (ожидание в очереди, лишние движения, переделка документации).</w:t>
                  </w:r>
                </w:p>
              </w:tc>
            </w:tr>
          </w:tbl>
          <w:p w:rsidR="004C2331" w:rsidRPr="00346794" w:rsidRDefault="00A60CD3">
            <w:pPr>
              <w:widowControl w:val="0"/>
              <w:autoSpaceDE w:val="0"/>
              <w:spacing w:after="0" w:line="240" w:lineRule="auto"/>
            </w:pPr>
            <w:r>
              <w:rPr>
                <w:rFonts w:ascii="Times New Roman" w:hAnsi="Times New Roman"/>
              </w:rPr>
              <w:t>Ключ: 1 – Г; 2 – А; 3 – Б; 4 – В</w:t>
            </w:r>
            <w:r>
              <w:t>.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center"/>
            </w:pPr>
          </w:p>
        </w:tc>
      </w:tr>
      <w:tr w:rsidR="004C2331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02 -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679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Задача Бережливого производства - это: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Повсеместное привлечение инвестиций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Расширение производственных мощностей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Замедление процесса оказания услуг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Планомерное сокращение процессов и операций, не добавляющих ценности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>2. Любые действия, потребляющие ресурсы, не добавляющие ценности, неизбежные с точки зрения технологии исполнения операции, в Бережливом производстве определяются как: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Потери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Долгосрочные инвестиции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Вынужденные потери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Расходы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>3. Полезное действие, которое удовлетворяет потребность пациента, в Бережливом производстве определяются как: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Ценностная ориентация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Ценность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Целевой ориентир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Целевой показатель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4. Метод "5W-1H" в бережливом производстве предполагает формулировку ответов на следующие </w:t>
            </w:r>
            <w:r w:rsidR="00A60CD3">
              <w:rPr>
                <w:rFonts w:ascii="Times New Roman" w:hAnsi="Times New Roman"/>
                <w:sz w:val="24"/>
                <w:szCs w:val="24"/>
              </w:rPr>
              <w:lastRenderedPageBreak/>
              <w:t>вопросы: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Кто, что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Как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Когда, где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Почему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Зачем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5. Какие факторы принимаются во внимание при анализе проблемных процессов посредством использования метода диаграммы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Исикавы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Окружающая среда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Методы и материалы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Человеческий фактор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Оборудование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Конкурентные преимущества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>6. Принцип эффективного решения проблем в Бережливом производстве подразумевает: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Принимай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решения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торопясь, на основе консенсуса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Согласуй решение со всеми подразделениями организации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Взвесь все возможные варианты принятия решений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Опирайся на поведение конкурентов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Внедряя решение - не медли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7. Этапы внедрения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 xml:space="preserve"> в медицинской организации. Какой порядок наиболее логичен?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Внедрение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Kanban</w:t>
            </w:r>
            <w:proofErr w:type="spell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Анализ потока ценности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Обучение персонала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Внедрение 5S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Устранение потерь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Д,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8. Последовательность этапов внедрения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Kanban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>-доски (в офисе/логистике)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Создание карточек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этапов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Установка WIP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Визуализация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Мониторинг</w:t>
            </w:r>
          </w:p>
          <w:p w:rsidR="004C2331" w:rsidRDefault="00A60CD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В, А, Г, Д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0CD3">
              <w:rPr>
                <w:rFonts w:ascii="Times New Roman" w:hAnsi="Times New Roman"/>
                <w:sz w:val="24"/>
                <w:szCs w:val="24"/>
              </w:rPr>
              <w:t>9.Установите соответствие между наименованием конкретного метода анализа проблем и поиска потерь и его содержанием:</w:t>
            </w:r>
          </w:p>
          <w:tbl>
            <w:tblPr>
              <w:tblW w:w="4886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2077"/>
              <w:gridCol w:w="8372"/>
            </w:tblGrid>
            <w:tr w:rsidR="004C2331">
              <w:trPr>
                <w:trHeight w:val="525"/>
              </w:trPr>
              <w:tc>
                <w:tcPr>
                  <w:tcW w:w="2074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</w:rPr>
                    <w:t xml:space="preserve">1. Диаграмма </w:t>
                  </w:r>
                  <w:proofErr w:type="spellStart"/>
                  <w:r>
                    <w:rPr>
                      <w:rFonts w:ascii="Times New Roman" w:hAnsi="Times New Roman"/>
                    </w:rPr>
                    <w:t>Ямадуми</w:t>
                  </w:r>
                  <w:proofErr w:type="spellEnd"/>
                </w:p>
              </w:tc>
              <w:tc>
                <w:tcPr>
                  <w:tcW w:w="8359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</w:rPr>
                    <w:t>А) 20% усилий обеспечивают 80% результата</w:t>
                  </w:r>
                </w:p>
              </w:tc>
            </w:tr>
            <w:tr w:rsidR="004C2331">
              <w:tc>
                <w:tcPr>
                  <w:tcW w:w="2074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</w:rPr>
                    <w:t>2. Диаграмма Спагетти</w:t>
                  </w:r>
                </w:p>
              </w:tc>
              <w:tc>
                <w:tcPr>
                  <w:tcW w:w="8359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  <w:color w:val="000000"/>
                    </w:rPr>
                    <w:t>Б) Анализ проблем для поиска коренных причин</w:t>
                  </w:r>
                </w:p>
              </w:tc>
            </w:tr>
            <w:tr w:rsidR="004C2331">
              <w:tc>
                <w:tcPr>
                  <w:tcW w:w="2074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</w:rPr>
                    <w:t>3. Метод "5</w:t>
                  </w:r>
                  <w:proofErr w:type="gramStart"/>
                  <w:r>
                    <w:rPr>
                      <w:rFonts w:ascii="Times New Roman" w:hAnsi="Times New Roman"/>
                    </w:rPr>
                    <w:t xml:space="preserve"> П</w:t>
                  </w:r>
                  <w:proofErr w:type="gramEnd"/>
                  <w:r>
                    <w:rPr>
                      <w:rFonts w:ascii="Times New Roman" w:hAnsi="Times New Roman"/>
                    </w:rPr>
                    <w:t>очему?"</w:t>
                  </w:r>
                </w:p>
              </w:tc>
              <w:tc>
                <w:tcPr>
                  <w:tcW w:w="8359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  <w:color w:val="000000"/>
                    </w:rPr>
                    <w:t>В) Устанавливает причинно-следственные связи между причинами выявленной проблемы</w:t>
                  </w:r>
                </w:p>
              </w:tc>
            </w:tr>
            <w:tr w:rsidR="004C2331">
              <w:tc>
                <w:tcPr>
                  <w:tcW w:w="2074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</w:rPr>
                    <w:t>4. Диаграмма связей</w:t>
                  </w:r>
                </w:p>
              </w:tc>
              <w:tc>
                <w:tcPr>
                  <w:tcW w:w="8359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  <w:color w:val="000000"/>
                    </w:rPr>
                    <w:t>Г) Равномерное распределение нагрузки сотрудников на конкретном участке работы</w:t>
                  </w:r>
                </w:p>
              </w:tc>
            </w:tr>
            <w:tr w:rsidR="004C2331">
              <w:tc>
                <w:tcPr>
                  <w:tcW w:w="2074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</w:rPr>
                    <w:t xml:space="preserve">5. Диаграмма </w:t>
                  </w:r>
                  <w:proofErr w:type="spellStart"/>
                  <w:r>
                    <w:rPr>
                      <w:rFonts w:ascii="Times New Roman" w:hAnsi="Times New Roman"/>
                    </w:rPr>
                    <w:t>Паретто</w:t>
                  </w:r>
                  <w:proofErr w:type="spellEnd"/>
                </w:p>
              </w:tc>
              <w:tc>
                <w:tcPr>
                  <w:tcW w:w="8359" w:type="dxa"/>
                  <w:shd w:val="clear" w:color="auto" w:fill="FFFFFF"/>
                </w:tcPr>
                <w:p w:rsidR="004C2331" w:rsidRDefault="00A60CD3">
                  <w:pPr>
                    <w:contextualSpacing/>
                  </w:pPr>
                  <w:r>
                    <w:rPr>
                      <w:rFonts w:ascii="Times New Roman" w:hAnsi="Times New Roman"/>
                      <w:color w:val="000000"/>
                    </w:rPr>
                    <w:t>Д) Отражает траекторию маршрутов движения по мере перехода от одной стадии к другой вдоль потока создания ценности</w:t>
                  </w:r>
                </w:p>
              </w:tc>
            </w:tr>
          </w:tbl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Г; 2 – Д; 3 – Б; 4 – В; 5 – А.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0.Установите соответствие:</w:t>
            </w:r>
          </w:p>
          <w:tbl>
            <w:tblPr>
              <w:tblW w:w="4886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2077"/>
              <w:gridCol w:w="8372"/>
            </w:tblGrid>
            <w:tr w:rsidR="004C2331">
              <w:trPr>
                <w:trHeight w:val="525"/>
              </w:trPr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 5S (Пять шагов)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А) </w:t>
                  </w:r>
                  <w:r>
                    <w:rPr>
                      <w:rFonts w:ascii="Times New Roman" w:hAnsi="Times New Roman"/>
                      <w:color w:val="24292F"/>
                      <w:sz w:val="21"/>
                      <w:szCs w:val="21"/>
                    </w:rPr>
                    <w:t>Место, где создается ценность, т.е. где оказывается медицинская помощь</w:t>
                  </w:r>
                </w:p>
              </w:tc>
            </w:tr>
            <w:tr w:rsidR="004C2331"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/>
                    </w:rPr>
                    <w:t>Кайдзен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</w:rPr>
                    <w:t>Kaizen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Б) </w:t>
                  </w:r>
                  <w:r>
                    <w:rPr>
                      <w:rFonts w:ascii="Times New Roman" w:hAnsi="Times New Roman"/>
                      <w:color w:val="24292F"/>
                      <w:sz w:val="21"/>
                      <w:szCs w:val="21"/>
                    </w:rPr>
                    <w:t>Упорядочивание рабочего пространства для снижения потерь поиска</w:t>
                  </w:r>
                </w:p>
              </w:tc>
            </w:tr>
            <w:tr w:rsidR="004C2331"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</w:rPr>
                    <w:t>Gemba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</w:rPr>
                    <w:t>Гемба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В) </w:t>
                  </w:r>
                  <w:r>
                    <w:rPr>
                      <w:rFonts w:ascii="Times New Roman" w:hAnsi="Times New Roman"/>
                      <w:color w:val="24292F"/>
                      <w:sz w:val="21"/>
                      <w:szCs w:val="21"/>
                    </w:rPr>
                    <w:t>Постоянное непрерывное улучшение, вовлекающее весь коллектив</w:t>
                  </w:r>
                </w:p>
              </w:tc>
            </w:tr>
            <w:tr w:rsidR="004C2331"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4. Пока-</w:t>
                  </w:r>
                  <w:proofErr w:type="spellStart"/>
                  <w:r>
                    <w:rPr>
                      <w:rFonts w:ascii="Times New Roman" w:hAnsi="Times New Roman"/>
                    </w:rPr>
                    <w:t>ёке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/>
                    </w:rPr>
                    <w:t>Poka-</w:t>
                  </w:r>
                  <w:r>
                    <w:rPr>
                      <w:rFonts w:ascii="Times New Roman" w:hAnsi="Times New Roman"/>
                    </w:rPr>
                    <w:lastRenderedPageBreak/>
                    <w:t>yoke</w:t>
                  </w:r>
                  <w:proofErr w:type="spellEnd"/>
                  <w:r>
                    <w:rPr>
                      <w:rFonts w:ascii="Times New Roman" w:hAnsi="Times New Roman"/>
                    </w:rPr>
                    <w:t>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Г) </w:t>
                  </w:r>
                  <w:r>
                    <w:rPr>
                      <w:rFonts w:ascii="Times New Roman" w:hAnsi="Times New Roman"/>
                      <w:color w:val="24292F"/>
                      <w:sz w:val="21"/>
                      <w:szCs w:val="21"/>
                    </w:rPr>
                    <w:t xml:space="preserve">Устройство или метод, </w:t>
                  </w:r>
                  <w:proofErr w:type="gramStart"/>
                  <w:r>
                    <w:rPr>
                      <w:rFonts w:ascii="Times New Roman" w:hAnsi="Times New Roman"/>
                      <w:color w:val="24292F"/>
                      <w:sz w:val="21"/>
                      <w:szCs w:val="21"/>
                    </w:rPr>
                    <w:t>предотвращающие</w:t>
                  </w:r>
                  <w:proofErr w:type="gramEnd"/>
                  <w:r>
                    <w:rPr>
                      <w:rFonts w:ascii="Times New Roman" w:hAnsi="Times New Roman"/>
                      <w:color w:val="24292F"/>
                      <w:sz w:val="21"/>
                      <w:szCs w:val="21"/>
                    </w:rPr>
                    <w:t xml:space="preserve"> ошибку</w:t>
                  </w:r>
                </w:p>
              </w:tc>
            </w:tr>
          </w:tbl>
          <w:p w:rsidR="004C2331" w:rsidRPr="00346794" w:rsidRDefault="00A60CD3" w:rsidP="0034679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1 – Б; 2 – В; 3 – А; 4 – Г</w:t>
            </w:r>
          </w:p>
        </w:tc>
      </w:tr>
      <w:tr w:rsidR="004C2331">
        <w:trPr>
          <w:trHeight w:val="197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03 -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1. Активные сотрудники организации, внедряющие философию и принципы бережливого производства, определяются как: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Лидеры изменений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Пионеры перемен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Первопроходцы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"Выскочки"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2. Лидеры Бережливого производства: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Досконально знают свое дело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"Исповедуют" философию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Могут и хотят обучать бережливости других сотрудников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3. В Бережливом производстве выделяют следующие виды потерь: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Перепроизводство и ожидания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Ненужная транспортировка, лишняя обработка и неполное использование человеческого потенциала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Излишние запасы, ненужные перемещения, дефекты и брак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4. Корпоративной культурой в бережливом производстве принято называть: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Атмосферу успеха и достижений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Полное раскрытие человеческого потенциала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Следование принципам и идеалам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Вовлеченность персонала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Сокращение числа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организации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5. К потерям в бережливом производстве относятся: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Брак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Нереализованный человеческий потенциал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Увольнение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Дефекты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Опоздание на работу по неуважительной причине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6. Стать обучающей организацией в области бережливости возможно на основе реализации следующих принципов: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Непрерывный самоанализ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Ориентация на конкурентов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Сокращение числа сотрудников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Непрерывное совершенствование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Наказания и штрафные санкции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7. Этапы проведения карты потока создания </w:t>
            </w:r>
            <w:proofErr w:type="gramStart"/>
            <w:r w:rsidR="00A60CD3">
              <w:rPr>
                <w:rFonts w:ascii="Times New Roman" w:hAnsi="Times New Roman"/>
                <w:sz w:val="24"/>
                <w:szCs w:val="24"/>
              </w:rPr>
              <w:t>ценности</w:t>
            </w:r>
            <w:proofErr w:type="gramEnd"/>
            <w:r w:rsidR="00A60CD3">
              <w:rPr>
                <w:rFonts w:ascii="Times New Roman" w:hAnsi="Times New Roman"/>
                <w:sz w:val="24"/>
                <w:szCs w:val="24"/>
              </w:rPr>
              <w:t>: какова корректная последовательность?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Разработка будущего состояния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текущего состояния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Сбор данных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 потерь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План внедрения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Г, А,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8. Этапы внедрения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Andon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>-системы (система остановки производства)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Установка кнопок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Andon</w:t>
            </w:r>
            <w:proofErr w:type="spell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Реакция на сигнал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Определение критериев остановки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 причин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Обучение персонала</w:t>
            </w:r>
          </w:p>
          <w:p w:rsidR="004C2331" w:rsidRDefault="00A60CD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А, Д, Б, Г</w:t>
            </w:r>
          </w:p>
          <w:p w:rsidR="004C2331" w:rsidRDefault="00A60CD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C2331" w:rsidRDefault="004C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9. Алгоритм построения карты потока создания ценности (установить соответствие):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91"/>
              <w:gridCol w:w="8797"/>
            </w:tblGrid>
            <w:tr w:rsidR="004C2331">
              <w:tc>
                <w:tcPr>
                  <w:tcW w:w="1789" w:type="dxa"/>
                  <w:shd w:val="clear" w:color="auto" w:fill="FFFFFF"/>
                </w:tcPr>
                <w:p w:rsidR="004C2331" w:rsidRDefault="00A60C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4C2331" w:rsidRDefault="00A60CD3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обучение членов рабочей группы</w:t>
                  </w:r>
                </w:p>
              </w:tc>
            </w:tr>
            <w:tr w:rsidR="004C2331">
              <w:tc>
                <w:tcPr>
                  <w:tcW w:w="1789" w:type="dxa"/>
                  <w:shd w:val="clear" w:color="auto" w:fill="FFFFFF"/>
                </w:tcPr>
                <w:p w:rsidR="004C2331" w:rsidRDefault="00A60C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4C2331" w:rsidRDefault="00A60CD3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подготовка необходимых документов (например, приказ о составе рабочей группы)</w:t>
                  </w:r>
                </w:p>
              </w:tc>
            </w:tr>
            <w:tr w:rsidR="004C2331">
              <w:tc>
                <w:tcPr>
                  <w:tcW w:w="1789" w:type="dxa"/>
                  <w:shd w:val="clear" w:color="auto" w:fill="FFFFFF"/>
                </w:tcPr>
                <w:p w:rsidR="004C2331" w:rsidRDefault="00A60C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4C2331" w:rsidRDefault="00A60CD3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В) обозначение места проведения картирования </w:t>
                  </w:r>
                </w:p>
              </w:tc>
            </w:tr>
            <w:tr w:rsidR="004C2331">
              <w:tc>
                <w:tcPr>
                  <w:tcW w:w="1789" w:type="dxa"/>
                  <w:shd w:val="clear" w:color="auto" w:fill="FFFFFF"/>
                </w:tcPr>
                <w:p w:rsidR="004C2331" w:rsidRDefault="00A60C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4C2331" w:rsidRDefault="00A60CD3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определение сроков, границ, степени детализации КПСЦ</w:t>
                  </w:r>
                </w:p>
              </w:tc>
            </w:tr>
            <w:tr w:rsidR="004C2331">
              <w:tc>
                <w:tcPr>
                  <w:tcW w:w="1789" w:type="dxa"/>
                  <w:shd w:val="clear" w:color="auto" w:fill="FFFFFF"/>
                </w:tcPr>
                <w:p w:rsidR="004C2331" w:rsidRDefault="00A60C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 шаг</w:t>
                  </w:r>
                </w:p>
              </w:tc>
              <w:tc>
                <w:tcPr>
                  <w:tcW w:w="8789" w:type="dxa"/>
                  <w:shd w:val="clear" w:color="auto" w:fill="FFFFFF"/>
                </w:tcPr>
                <w:p w:rsidR="004C2331" w:rsidRDefault="00A60CD3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Д) согласование объекта картирования с заказчиком</w:t>
                  </w:r>
                </w:p>
              </w:tc>
            </w:tr>
          </w:tbl>
          <w:p w:rsidR="004C2331" w:rsidRDefault="00A60CD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Ключ: 1 шаг – Д; 2 шаг – Г; 3 шаг – В; 4 шаг – Б; 5 шаг – А.</w:t>
            </w:r>
            <w:proofErr w:type="gramEnd"/>
          </w:p>
          <w:p w:rsidR="004C2331" w:rsidRDefault="004C233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CD3">
              <w:rPr>
                <w:rFonts w:ascii="Times New Roman" w:hAnsi="Times New Roman"/>
                <w:sz w:val="24"/>
                <w:szCs w:val="24"/>
              </w:rPr>
              <w:t>0.Установите соответствие:</w:t>
            </w:r>
          </w:p>
          <w:tbl>
            <w:tblPr>
              <w:tblW w:w="4886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2077"/>
              <w:gridCol w:w="8372"/>
            </w:tblGrid>
            <w:tr w:rsidR="004C2331">
              <w:trPr>
                <w:trHeight w:val="525"/>
              </w:trPr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 Быстрая переналадка (SMED)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Принцип, при котором пациент или его история болезни обрабатываются без остановок и ожидания между этапами (пациент проходит все диагностические процедуры за один визит, не возвращаясь в регистратуру).</w:t>
                  </w:r>
                </w:p>
              </w:tc>
            </w:tr>
            <w:tr w:rsidR="004C2331"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 Поток создания ценности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Value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Stream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Использование визуальных подсказок для отображения статуса системы (цветные метки на историях болезни: зеленый — готово к выписке, красный — требуются анализы).</w:t>
                  </w:r>
                </w:p>
              </w:tc>
            </w:tr>
            <w:tr w:rsidR="004C2331"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Поток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единичных изделий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One-Piece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Flow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В) Все действия (как добавления ценности, так и потери), необходимые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оказания медицинской услуги пациенту</w:t>
                  </w:r>
                </w:p>
              </w:tc>
            </w:tr>
            <w:tr w:rsidR="004C2331">
              <w:tc>
                <w:tcPr>
                  <w:tcW w:w="2075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Визуальное управление (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Visual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Management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364" w:type="dxa"/>
                  <w:shd w:val="clear" w:color="auto" w:fill="FFFFFF"/>
                </w:tcPr>
                <w:p w:rsidR="004C2331" w:rsidRDefault="00A60CD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Метод сокращения времени переналадки оборудования (стандартизация подготовки операционной к следующей операции за 10 минут).</w:t>
                  </w:r>
                </w:p>
              </w:tc>
            </w:tr>
          </w:tbl>
          <w:p w:rsidR="004C2331" w:rsidRPr="00346794" w:rsidRDefault="00A60CD3" w:rsidP="0034679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Г; 2 – В; 3 – А; 4 – Б</w:t>
            </w:r>
          </w:p>
        </w:tc>
      </w:tr>
      <w:tr w:rsidR="004C2331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04 - Эффективно взаимодействовать и работать в коллективе и команде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 w:rsidP="0034679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Система ключевых показателей эффективности деятельности организации в бережливом производстве включает следующие направления: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рентабельность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 - затраты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- конкурентоспособность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 - корпоративная культура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S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swot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Корпоративной культурой в бережливом производстве принято называть: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Атмосферу достижений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Полное раскрытие человеческого потенциала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Поиск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виноватых</w:t>
            </w:r>
            <w:proofErr w:type="gram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Вовлеченность персонала и следование принципам, идеалам бережливого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Предложениями по улучшения деятельности организации в Бережливом производстве можно считать следующие предложения: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Улучшающие условия труда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Снижающие фонд оплаты труда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Улучшающие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организацию труда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безопасность труда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Сокращающие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число персонала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</w:tc>
      </w:tr>
      <w:tr w:rsidR="004C2331">
        <w:trPr>
          <w:trHeight w:val="154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 w:rsidP="0034679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Карта потока создания ценности - это инструмент визуального отображения: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Информационных потоков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Запасов на складе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Материальных потоков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Навигационных стендов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Элементов маршрутизации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CD3">
              <w:rPr>
                <w:rFonts w:ascii="Times New Roman" w:hAnsi="Times New Roman"/>
                <w:sz w:val="24"/>
                <w:szCs w:val="24"/>
              </w:rPr>
              <w:t>5. Какую информацию необходимо указывать в "шапке" карты потока создания ценности?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ФИО и адрес сотрудников, выполняющих картирование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ФИО и контактный телефон сотрудников, выполняющих картирование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ФИО и паспортные данные сотрудников, выполняющих картирование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Должность сотрудников, выполняющих картирование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Наименование процесса, подлежащего картированию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CD3">
              <w:rPr>
                <w:rFonts w:ascii="Times New Roman" w:hAnsi="Times New Roman"/>
                <w:sz w:val="24"/>
                <w:szCs w:val="24"/>
              </w:rPr>
              <w:t>6. Предложениями по улучшения деятельности организации в Бережливом производстве можно считать следующие предложения: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качество оказываемых услуг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Сокращающие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заработную плату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безопасность оказываемых услуг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Сокращающие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число работников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Сокращающие материальные и нематериальные затраты организации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A60CD3">
              <w:rPr>
                <w:rFonts w:ascii="Times New Roman" w:hAnsi="Times New Roman"/>
                <w:sz w:val="24"/>
                <w:szCs w:val="24"/>
              </w:rPr>
              <w:t>7. Последовательность этапов внедрения системы “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Мониторинг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размера партии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Установка карточек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Определение зоны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Внедрение сигнала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Д,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60CD3">
              <w:rPr>
                <w:rFonts w:ascii="Times New Roman" w:hAnsi="Times New Roman"/>
                <w:sz w:val="24"/>
                <w:szCs w:val="24"/>
              </w:rPr>
              <w:t>8. Этапы внедрения визуального управления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Поддержание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ключевых показателей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Внедрение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Создание визуальных индикаторов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Обучение персонала</w:t>
            </w:r>
          </w:p>
          <w:p w:rsidR="004C2331" w:rsidRDefault="00A60CD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Д, В, А</w:t>
            </w:r>
          </w:p>
          <w:p w:rsidR="004C2331" w:rsidRDefault="004C23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A60CD3" w:rsidP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– В; 3 – Г; 4 – Б; 5 – А</w:t>
            </w:r>
          </w:p>
        </w:tc>
      </w:tr>
      <w:tr w:rsidR="004C2331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sz w:val="23"/>
                <w:szCs w:val="23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  <w:p w:rsidR="004C2331" w:rsidRDefault="004C2331">
            <w:pPr>
              <w:pStyle w:val="Default"/>
              <w:ind w:firstLine="709"/>
              <w:contextualSpacing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. Какие укрупненные группы факторов, влияющих на проблемную ситуацию, анализируются в диаграмме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Исикавы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Методология и материалы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Люди и оборудование окружающая среда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Окружающая среда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Взаимосвязанные шаги по организации рабочего пространства, направленные на сокращение потерь, повышение безопасности рабочего процесса и удобства пространства и места в Бережливом производстве определяется как: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5С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1С-бухгалтерия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"5 почему"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"Рыбий скелет"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Приоритетным в Бережливом производстве принято считать обеспечение: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Рентабельность процесса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Конкурентоспособности предприятия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Безопасности процесса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Нет верного ответа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. Цикл PDCA в контексте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>. Какова правильная последовательность?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Act</w:t>
            </w:r>
            <w:proofErr w:type="spell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Check</w:t>
            </w:r>
            <w:proofErr w:type="spell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Plan</w:t>
            </w:r>
            <w:proofErr w:type="spell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Г, В, Б,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34679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Шаги картирования потока создания ценности (VSM):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Разработать карту будущего состояния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Собрать данные о текущем состоянии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Составить план перехода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Нарисовать карту текущего состояния</w:t>
            </w:r>
          </w:p>
          <w:p w:rsidR="004C2331" w:rsidRPr="00346794" w:rsidRDefault="00A60CD3" w:rsidP="00D57C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А, В</w:t>
            </w:r>
          </w:p>
        </w:tc>
      </w:tr>
      <w:tr w:rsidR="004C2331">
        <w:trPr>
          <w:trHeight w:val="54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lastRenderedPageBreak/>
              <w:t>ОК</w:t>
            </w:r>
            <w:proofErr w:type="gramEnd"/>
            <w:r>
              <w:rPr>
                <w:sz w:val="23"/>
                <w:szCs w:val="23"/>
              </w:rPr>
              <w:t xml:space="preserve"> 09. Пользоваться профессиональной документацией на государственном и иностранном языках 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Основой для делегирования полномочий между сотрудниками в бережливом производстве принято считать: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Организацию стандартизированной работы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Всеобщее обслуживание оборудования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Непрерывное повышение квалификации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Все вышеперечисленное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Какой документ заполняется при проведении временных замеров на выполнение операций (действий) путем наблюдения?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Бланк строгой отчетности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Анкета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Бланк хронометража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Схема помещения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. При составлении диаграммы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Ямадзуми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 xml:space="preserve"> замера стандартных операций осуществляется следующим образом: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Проводится хронометраж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Беседа с исполнителями работ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Анкетный опрос участников процесса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Опыт прошлых лет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Требования к стандартам, регламентирующим деятельность в Бережливом производстве: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Стандарт пересматривается не реже 1 раза в год (если не потребуется внеплановая актуализация)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Это должен быть регламентирующий документ, вбирающий в себя лучшие практики (для дальнейшего тиражирования на аналогичные процессы)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Работа по стандарту осуществляется в добровольном порядке, на усмотрение работника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Стандарт должен иметь юридическую силу (т.е. должен быть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обязательным к исполнению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закреплен локальными актами)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Стандарт всегда содержит конфиденциальную информацию, которую не должна распространяться среди участников процесса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Стандарт в Бережливом производстве должен быть: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Удобным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оперативного использования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Формальным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не требующим реализации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Вбирающим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себя лучшие практики выполнения работ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Конфиденциальным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 визуальным подкреплением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К потерям относятся: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Брак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Нереализованный человеческий потенциал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Увольнение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Дефекты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Опоздание на работу по неуважительной причине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Последовательность этапов внедрения системы “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>”.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Мониторинг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Определение размера партии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Установка карточек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Определение зоны производства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Внедрение сигнала</w:t>
            </w:r>
          </w:p>
          <w:p w:rsidR="004C2331" w:rsidRPr="00D57CD8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В, Д, А</w:t>
            </w:r>
          </w:p>
        </w:tc>
      </w:tr>
      <w:tr w:rsidR="004C2331">
        <w:trPr>
          <w:trHeight w:val="26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pStyle w:val="Default"/>
              <w:contextualSpacing/>
              <w:jc w:val="both"/>
            </w:pPr>
            <w:r>
              <w:lastRenderedPageBreak/>
              <w:t>ПК 6.2. Участвовать в обеспечении внутреннего контроля качества и безопасности медицинской деятельности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0CD3">
              <w:rPr>
                <w:rFonts w:ascii="Times New Roman" w:hAnsi="Times New Roman"/>
                <w:sz w:val="24"/>
                <w:szCs w:val="24"/>
              </w:rPr>
              <w:t>1. Что необходимо знать работнику о стандарте качества?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Дату следующего пересмотра стандарта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Стандарты работ в других подразделениях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Ключевые моменты выполнения операции, предупреждающие возникновение отклонений от установленных стандартов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Нет правильного ответа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0CD3">
              <w:rPr>
                <w:rFonts w:ascii="Times New Roman" w:hAnsi="Times New Roman"/>
                <w:sz w:val="24"/>
                <w:szCs w:val="24"/>
              </w:rPr>
              <w:t>2. Полезное действие, которое удовлетворяет потребность пациента, в Бережливом производстве определяются как: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Ценностная ориентация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Ценность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Целевой ориентир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Целевой показатель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0CD3">
              <w:rPr>
                <w:rFonts w:ascii="Times New Roman" w:hAnsi="Times New Roman"/>
                <w:sz w:val="24"/>
                <w:szCs w:val="24"/>
              </w:rPr>
              <w:t>3. Время выполнения работ по созданию того, за что готов платить потребитель, в бережливом производстве определяется как: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Время цикла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Время такта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Время создания ценности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Время принятия управленческого решения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. Последовательность шагов при внедрении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Kaizen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 xml:space="preserve"> (непрерывное улучшение). Какой вариант правильный?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Внедрение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Стандартизация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Выявление проблемы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Разработка решения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Пилот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Г, Д, Е, А, Б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Последовательность внедрения стандартизации процессов: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Наблюдать за текущей работой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Зафиксировать лучшую практику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Обучить всех сотрудников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Провести аудит и поддерживать стандарт</w:t>
            </w:r>
          </w:p>
          <w:p w:rsidR="004C2331" w:rsidRPr="00D57CD8" w:rsidRDefault="00A60CD3" w:rsidP="00D57CD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C2331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 6.3. Контролировать выполнение должностных обязанностей находящимся в распоряжении персоналом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2331" w:rsidRDefault="00A60CD3" w:rsidP="00D57CD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0CD3">
              <w:rPr>
                <w:rFonts w:ascii="Times New Roman" w:hAnsi="Times New Roman"/>
                <w:sz w:val="24"/>
                <w:szCs w:val="24"/>
              </w:rPr>
              <w:t>6. При построении и анализе карты потока создания ценности используются следующие показатели: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Время такта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Возможности и угрозы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Время цикла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Анализ конкурентных преимуществ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Время перемен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7. Последовательность этапов внедрения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 xml:space="preserve"> на производстве (общая):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Устранение потерь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Внедрение 5S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Анализ потока ценности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Обучение персонала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Внедрение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Kanban</w:t>
            </w:r>
            <w:proofErr w:type="spellEnd"/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Б, Г, А, Д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0CD3">
              <w:rPr>
                <w:rFonts w:ascii="Times New Roman" w:hAnsi="Times New Roman"/>
                <w:sz w:val="24"/>
                <w:szCs w:val="24"/>
              </w:rPr>
              <w:t xml:space="preserve">8. Последовательность внедрения </w:t>
            </w:r>
            <w:proofErr w:type="spellStart"/>
            <w:r w:rsidR="00A60CD3">
              <w:rPr>
                <w:rFonts w:ascii="Times New Roman" w:hAnsi="Times New Roman"/>
                <w:sz w:val="24"/>
                <w:szCs w:val="24"/>
              </w:rPr>
              <w:t>Кайдзен</w:t>
            </w:r>
            <w:proofErr w:type="spellEnd"/>
            <w:r w:rsidR="00A60CD3">
              <w:rPr>
                <w:rFonts w:ascii="Times New Roman" w:hAnsi="Times New Roman"/>
                <w:sz w:val="24"/>
                <w:szCs w:val="24"/>
              </w:rPr>
              <w:t xml:space="preserve"> (непрерывное улучшение):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Внедрить улучшение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Определить проблему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Проверить результат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Планировать улучшение</w:t>
            </w:r>
          </w:p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Стандартизировать</w:t>
            </w:r>
          </w:p>
          <w:p w:rsidR="004C2331" w:rsidRDefault="00A60CD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Г, А, В, Д</w:t>
            </w:r>
          </w:p>
          <w:p w:rsidR="004C2331" w:rsidRDefault="004C23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A60CD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60CD3">
              <w:rPr>
                <w:rFonts w:ascii="Times New Roman" w:hAnsi="Times New Roman"/>
                <w:sz w:val="24"/>
                <w:szCs w:val="24"/>
              </w:rPr>
              <w:t>9.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4C2331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1.TPM</w:t>
                  </w:r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Выравнивание нагрузки на производство для сглаживания пиков и снижения колебаний.</w:t>
                  </w:r>
                </w:p>
              </w:tc>
            </w:tr>
            <w:tr w:rsidR="004C2331">
              <w:tc>
                <w:tcPr>
                  <w:tcW w:w="334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2.PDCA</w:t>
                  </w:r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Время, за которое должен быть произведен один продукт, чтобы удовлетворить спрос клиента.</w:t>
                  </w:r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C2331">
              <w:tc>
                <w:tcPr>
                  <w:tcW w:w="334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3.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Takt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Time</w:t>
                  </w:r>
                  <w:proofErr w:type="spellEnd"/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2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Цикл улучшений: Планирование → Выполнение → Проверка → Действие.</w:t>
                  </w:r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C2331">
              <w:tc>
                <w:tcPr>
                  <w:tcW w:w="334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Heijunka</w:t>
                  </w:r>
                  <w:proofErr w:type="spellEnd"/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Комплексная система поддержания оборудования в идеальном состоянии через участие всех сотрудников.</w:t>
                  </w:r>
                </w:p>
                <w:p w:rsidR="004C2331" w:rsidRDefault="004C2331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C2331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 – Г; 2 – В; 3 – Б; 4 – А</w:t>
            </w:r>
          </w:p>
          <w:p w:rsidR="004C2331" w:rsidRDefault="004C233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2331" w:rsidRDefault="00D57CD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A60CD3">
              <w:rPr>
                <w:rFonts w:ascii="Times New Roman" w:hAnsi="Times New Roman"/>
                <w:sz w:val="24"/>
                <w:szCs w:val="24"/>
              </w:rPr>
              <w:t>. Установите соответствие:</w:t>
            </w:r>
          </w:p>
          <w:tbl>
            <w:tblPr>
              <w:tblW w:w="4951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352"/>
              <w:gridCol w:w="7236"/>
            </w:tblGrid>
            <w:tr w:rsidR="004C2331">
              <w:trPr>
                <w:trHeight w:val="469"/>
              </w:trPr>
              <w:tc>
                <w:tcPr>
                  <w:tcW w:w="334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1.Метод 5 "Почему?"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Структурированный подход к поиску коренной причины проблемы путем последовательного задавания вопроса «Почему?» (выяснение, почему пациент не получил обезболивающее вовремя: 1) Почему? — медсестра не увидела назначение; 2) Почему? — назначение было на последнем листе истории болезни и т.д.).</w:t>
                  </w:r>
                </w:p>
              </w:tc>
            </w:tr>
            <w:tr w:rsidR="004C2331">
              <w:tc>
                <w:tcPr>
                  <w:tcW w:w="334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2.Планирование эксперимента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Статистический метод, позволяющий целенаправленно изменять входные параметры процесса и анализировать их влияние на результат (оптимизация режимов стерилизации инструментов путем варьирования температуры и времени).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Й. </w:t>
                  </w:r>
                </w:p>
              </w:tc>
            </w:tr>
            <w:tr w:rsidR="004C2331">
              <w:tc>
                <w:tcPr>
                  <w:tcW w:w="334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3.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Система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KPI </w:t>
                  </w:r>
                </w:p>
              </w:tc>
              <w:tc>
                <w:tcPr>
                  <w:tcW w:w="7229" w:type="dxa"/>
                  <w:shd w:val="clear" w:color="auto" w:fill="FFFFFF"/>
                </w:tcPr>
                <w:p w:rsidR="004C2331" w:rsidRDefault="00A60CD3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Набор ключевых метрик, используемых для оценки эффективности и результативности процессов (количество пациентов в день, процент повторных госпитализаций, время цикла оказания услуги).</w:t>
                  </w:r>
                </w:p>
              </w:tc>
            </w:tr>
          </w:tbl>
          <w:p w:rsidR="004C2331" w:rsidRPr="00D57CD8" w:rsidRDefault="00A60CD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Ключ: 1 – А; 2 – Б; 3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</w:tbl>
    <w:p w:rsidR="004C2331" w:rsidRDefault="004C233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4C2331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3B" w:rsidRDefault="00A9313B">
      <w:pPr>
        <w:spacing w:line="240" w:lineRule="auto"/>
      </w:pPr>
      <w:r>
        <w:separator/>
      </w:r>
    </w:p>
  </w:endnote>
  <w:endnote w:type="continuationSeparator" w:id="0">
    <w:p w:rsidR="00A9313B" w:rsidRDefault="00A931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3B" w:rsidRDefault="00A9313B">
      <w:pPr>
        <w:spacing w:after="0"/>
      </w:pPr>
      <w:r>
        <w:separator/>
      </w:r>
    </w:p>
  </w:footnote>
  <w:footnote w:type="continuationSeparator" w:id="0">
    <w:p w:rsidR="00A9313B" w:rsidRDefault="00A9313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93"/>
    <w:rsid w:val="0000757F"/>
    <w:rsid w:val="000159D1"/>
    <w:rsid w:val="0008201F"/>
    <w:rsid w:val="00097364"/>
    <w:rsid w:val="000A36AA"/>
    <w:rsid w:val="000C7D06"/>
    <w:rsid w:val="00112D40"/>
    <w:rsid w:val="00143B86"/>
    <w:rsid w:val="001A206E"/>
    <w:rsid w:val="001A37CE"/>
    <w:rsid w:val="001A792A"/>
    <w:rsid w:val="001D5ECC"/>
    <w:rsid w:val="001D7826"/>
    <w:rsid w:val="002769C8"/>
    <w:rsid w:val="002939E4"/>
    <w:rsid w:val="002A1F3D"/>
    <w:rsid w:val="002B6DA2"/>
    <w:rsid w:val="003249F4"/>
    <w:rsid w:val="0032670D"/>
    <w:rsid w:val="00346794"/>
    <w:rsid w:val="00356693"/>
    <w:rsid w:val="003746EA"/>
    <w:rsid w:val="003C5E6E"/>
    <w:rsid w:val="0041231B"/>
    <w:rsid w:val="00424B64"/>
    <w:rsid w:val="004275F4"/>
    <w:rsid w:val="004524EF"/>
    <w:rsid w:val="004615AB"/>
    <w:rsid w:val="004967D3"/>
    <w:rsid w:val="004C2331"/>
    <w:rsid w:val="004D374F"/>
    <w:rsid w:val="00504971"/>
    <w:rsid w:val="00517417"/>
    <w:rsid w:val="005337D9"/>
    <w:rsid w:val="005906C5"/>
    <w:rsid w:val="005C107E"/>
    <w:rsid w:val="005C3707"/>
    <w:rsid w:val="005F7A40"/>
    <w:rsid w:val="00632843"/>
    <w:rsid w:val="006362A2"/>
    <w:rsid w:val="0069487A"/>
    <w:rsid w:val="006A1121"/>
    <w:rsid w:val="006B1640"/>
    <w:rsid w:val="007A2D7F"/>
    <w:rsid w:val="007D0B1B"/>
    <w:rsid w:val="008073F9"/>
    <w:rsid w:val="00812CA7"/>
    <w:rsid w:val="008221ED"/>
    <w:rsid w:val="00866484"/>
    <w:rsid w:val="008E5266"/>
    <w:rsid w:val="00914DAB"/>
    <w:rsid w:val="00922DBB"/>
    <w:rsid w:val="00923676"/>
    <w:rsid w:val="00981B73"/>
    <w:rsid w:val="009B6E6E"/>
    <w:rsid w:val="009E2DBA"/>
    <w:rsid w:val="00A17053"/>
    <w:rsid w:val="00A57869"/>
    <w:rsid w:val="00A60CD3"/>
    <w:rsid w:val="00A82B96"/>
    <w:rsid w:val="00A9313B"/>
    <w:rsid w:val="00B108F7"/>
    <w:rsid w:val="00B41C39"/>
    <w:rsid w:val="00B83F57"/>
    <w:rsid w:val="00B85B40"/>
    <w:rsid w:val="00BF5738"/>
    <w:rsid w:val="00C722CA"/>
    <w:rsid w:val="00C97B19"/>
    <w:rsid w:val="00CA69BF"/>
    <w:rsid w:val="00D37932"/>
    <w:rsid w:val="00D46071"/>
    <w:rsid w:val="00D57CD8"/>
    <w:rsid w:val="00D63A4C"/>
    <w:rsid w:val="00D6474F"/>
    <w:rsid w:val="00DA6B40"/>
    <w:rsid w:val="00EA1316"/>
    <w:rsid w:val="00EB4A85"/>
    <w:rsid w:val="00EC465C"/>
    <w:rsid w:val="00F07DE5"/>
    <w:rsid w:val="00F53F29"/>
    <w:rsid w:val="00F84ECC"/>
    <w:rsid w:val="00FB0AC6"/>
    <w:rsid w:val="00FC2983"/>
    <w:rsid w:val="35CE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4">
    <w:name w:val="heading 4"/>
    <w:basedOn w:val="a"/>
    <w:link w:val="40"/>
    <w:uiPriority w:val="9"/>
    <w:qFormat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qFormat/>
    <w:rPr>
      <w:rFonts w:ascii="Times New Roman" w:hAnsi="Times New Roman" w:cs="Lucida Sans"/>
    </w:rPr>
  </w:style>
  <w:style w:type="paragraph" w:styleId="aa">
    <w:name w:val="Normal (Web)"/>
    <w:basedOn w:val="a"/>
    <w:uiPriority w:val="99"/>
    <w:unhideWhenUsed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8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1">
    <w:name w:val="Указатель1"/>
    <w:basedOn w:val="a"/>
    <w:pPr>
      <w:suppressLineNumbers/>
    </w:pPr>
    <w:rPr>
      <w:rFonts w:ascii="Times New Roman" w:hAnsi="Times New Roman" w:cs="Lucida Sans"/>
    </w:rPr>
  </w:style>
  <w:style w:type="paragraph" w:customStyle="1" w:styleId="ac">
    <w:name w:val="Содержимое таблицы"/>
    <w:basedOn w:val="a"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character" w:customStyle="1" w:styleId="ae">
    <w:name w:val="Другое_"/>
    <w:link w:val="af"/>
    <w:qFormat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f">
    <w:name w:val="Другое"/>
    <w:basedOn w:val="a"/>
    <w:link w:val="ae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rPr>
      <w:rFonts w:ascii="Times New Roman" w:hAnsi="Times New Roman" w:cs="Times New Roman"/>
      <w:sz w:val="26"/>
      <w:szCs w:val="26"/>
    </w:rPr>
  </w:style>
  <w:style w:type="paragraph" w:styleId="af0">
    <w:name w:val="List Paragraph"/>
    <w:basedOn w:val="a"/>
    <w:link w:val="af1"/>
    <w:uiPriority w:val="34"/>
    <w:qFormat/>
    <w:pPr>
      <w:suppressAutoHyphens w:val="0"/>
      <w:ind w:left="720"/>
      <w:contextualSpacing/>
    </w:pPr>
    <w:rPr>
      <w:lang w:eastAsia="en-US"/>
    </w:rPr>
  </w:style>
  <w:style w:type="character" w:customStyle="1" w:styleId="af1">
    <w:name w:val="Абзац списка Знак"/>
    <w:link w:val="af0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pP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30">
    <w:name w:val="АБ 3 ур Контр вопр Знак"/>
    <w:link w:val="3"/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a6">
    <w:name w:val="Текст выноски Знак"/>
    <w:link w:val="a5"/>
    <w:uiPriority w:val="99"/>
    <w:semiHidden/>
    <w:qFormat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uiPriority w:val="9"/>
    <w:qFormat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4">
    <w:name w:val="heading 4"/>
    <w:basedOn w:val="a"/>
    <w:link w:val="40"/>
    <w:uiPriority w:val="9"/>
    <w:qFormat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qFormat/>
    <w:rPr>
      <w:rFonts w:ascii="Times New Roman" w:hAnsi="Times New Roman" w:cs="Lucida Sans"/>
    </w:rPr>
  </w:style>
  <w:style w:type="paragraph" w:styleId="aa">
    <w:name w:val="Normal (Web)"/>
    <w:basedOn w:val="a"/>
    <w:uiPriority w:val="99"/>
    <w:unhideWhenUsed/>
    <w:qFormat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8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11">
    <w:name w:val="Указатель1"/>
    <w:basedOn w:val="a"/>
    <w:pPr>
      <w:suppressLineNumbers/>
    </w:pPr>
    <w:rPr>
      <w:rFonts w:ascii="Times New Roman" w:hAnsi="Times New Roman" w:cs="Lucida Sans"/>
    </w:rPr>
  </w:style>
  <w:style w:type="paragraph" w:customStyle="1" w:styleId="ac">
    <w:name w:val="Содержимое таблицы"/>
    <w:basedOn w:val="a"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character" w:customStyle="1" w:styleId="ae">
    <w:name w:val="Другое_"/>
    <w:link w:val="af"/>
    <w:qFormat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f">
    <w:name w:val="Другое"/>
    <w:basedOn w:val="a"/>
    <w:link w:val="ae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rPr>
      <w:rFonts w:ascii="Times New Roman" w:hAnsi="Times New Roman" w:cs="Times New Roman"/>
      <w:sz w:val="26"/>
      <w:szCs w:val="26"/>
    </w:rPr>
  </w:style>
  <w:style w:type="paragraph" w:styleId="af0">
    <w:name w:val="List Paragraph"/>
    <w:basedOn w:val="a"/>
    <w:link w:val="af1"/>
    <w:uiPriority w:val="34"/>
    <w:qFormat/>
    <w:pPr>
      <w:suppressAutoHyphens w:val="0"/>
      <w:ind w:left="720"/>
      <w:contextualSpacing/>
    </w:pPr>
    <w:rPr>
      <w:lang w:eastAsia="en-US"/>
    </w:rPr>
  </w:style>
  <w:style w:type="character" w:customStyle="1" w:styleId="af1">
    <w:name w:val="Абзац списка Знак"/>
    <w:link w:val="af0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pP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30">
    <w:name w:val="АБ 3 ур Контр вопр Знак"/>
    <w:link w:val="3"/>
    <w:rPr>
      <w:rFonts w:ascii="Cambria" w:eastAsia="Arial Unicode MS" w:hAnsi="Cambria"/>
      <w:b/>
      <w:i/>
      <w:sz w:val="28"/>
      <w:szCs w:val="28"/>
      <w:lang w:val="en-US" w:eastAsia="en-US"/>
    </w:rPr>
  </w:style>
  <w:style w:type="character" w:customStyle="1" w:styleId="a6">
    <w:name w:val="Текст выноски Знак"/>
    <w:link w:val="a5"/>
    <w:uiPriority w:val="99"/>
    <w:semiHidden/>
    <w:qFormat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uiPriority w:val="9"/>
    <w:qFormat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8BE71C-6B39-498A-B0E2-7C26575F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20</Pages>
  <Words>3370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Онбыш Татьяна Евгеньевна</dc:creator>
  <cp:lastModifiedBy>Чабанец Елена Алексеевна</cp:lastModifiedBy>
  <cp:revision>15</cp:revision>
  <cp:lastPrinted>2026-01-26T10:40:00Z</cp:lastPrinted>
  <dcterms:created xsi:type="dcterms:W3CDTF">2026-01-30T12:40:00Z</dcterms:created>
  <dcterms:modified xsi:type="dcterms:W3CDTF">2026-03-26T07:19:00Z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6C9F5D2E6CC9477EA0F385649833266F_13</vt:lpwstr>
  </property>
  <property fmtid="{D5CDD505-2E9C-101B-9397-08002B2CF9AE}" pid="3" name="KSOProductBuildVer">
    <vt:lpwstr>1049-12.2.0.23196</vt:lpwstr>
  </property>
</Properties>
</file>